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067C" w14:textId="0EB5431B" w:rsidR="00906494" w:rsidRDefault="00906494" w:rsidP="0090649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90649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Приказом Министерства здравоохранения РФ </w:t>
      </w:r>
      <w:r w:rsidRPr="00906494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от 27 апреля 2021 г. N 404н</w:t>
      </w:r>
      <w:r w:rsidRPr="0090649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90649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утвержден </w:t>
      </w:r>
      <w:proofErr w:type="gramStart"/>
      <w:r w:rsidRPr="0090649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новый  порядок</w:t>
      </w:r>
      <w:proofErr w:type="gramEnd"/>
      <w:r w:rsidRPr="0090649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проведения профилактического медицинского осмотра и диспансеризации определенных групп взрослого населения.</w:t>
      </w:r>
    </w:p>
    <w:p w14:paraId="5ADC0C9E" w14:textId="77777777" w:rsidR="00906494" w:rsidRPr="00906494" w:rsidRDefault="00906494" w:rsidP="0090649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0A7C174" w14:textId="77777777" w:rsidR="00906494" w:rsidRPr="00906494" w:rsidRDefault="00906494" w:rsidP="00906494">
      <w:pPr>
        <w:shd w:val="clear" w:color="auto" w:fill="FFFFFF"/>
        <w:spacing w:after="0" w:line="207" w:lineRule="atLeast"/>
        <w:jc w:val="center"/>
        <w:outlineLvl w:val="0"/>
        <w:rPr>
          <w:rFonts w:ascii="Tahoma" w:eastAsia="Times New Roman" w:hAnsi="Tahoma" w:cs="Tahoma"/>
          <w:color w:val="333333"/>
          <w:kern w:val="36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Порядок</w:t>
      </w:r>
      <w:r w:rsidRPr="009064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  <w:t>проведения профилактического медицинского осмотра и диспансеризации определенных групп взрослого населения</w:t>
      </w:r>
    </w:p>
    <w:p w14:paraId="32BD204A" w14:textId="1272BC3A" w:rsidR="008C56EB" w:rsidRDefault="008C56EB"/>
    <w:p w14:paraId="06570A95" w14:textId="0A025C12" w:rsidR="00906494" w:rsidRDefault="00906494" w:rsidP="00906494">
      <w:pPr>
        <w:shd w:val="clear" w:color="auto" w:fill="FFFFFF"/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14:paraId="1792C80D" w14:textId="77777777" w:rsidR="00906494" w:rsidRPr="00906494" w:rsidRDefault="00906494" w:rsidP="00906494">
      <w:pPr>
        <w:shd w:val="clear" w:color="auto" w:fill="FFFFFF"/>
        <w:spacing w:after="0" w:line="207" w:lineRule="atLeast"/>
        <w:ind w:firstLine="708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43DB1C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работающие граждане;</w:t>
      </w:r>
    </w:p>
    <w:p w14:paraId="5DD9C2E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неработающие граждане;</w:t>
      </w:r>
    </w:p>
    <w:p w14:paraId="06163CA9" w14:textId="16E9EA9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обучающиеся в образовательных организациях по очной форме. </w:t>
      </w:r>
    </w:p>
    <w:p w14:paraId="26D9E36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E21C9BB" w14:textId="0FF67909" w:rsidR="00906494" w:rsidRDefault="00906494" w:rsidP="009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Профилактический медицинский осмотр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14:paraId="7D8DF6BA" w14:textId="77777777" w:rsidR="00906494" w:rsidRPr="00906494" w:rsidRDefault="00906494" w:rsidP="009064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144D677" w14:textId="7511665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Диспансеризация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14:paraId="378F628F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8E44A4E" w14:textId="12C4CAB7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Медицинские мероприятия, проводимые в рамках настоящего порядка, направлены на:</w:t>
      </w:r>
    </w:p>
    <w:p w14:paraId="22A17BE4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9035939" w14:textId="281A9027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Федерации, факторов риска их развития, а также риска потребления наркотических средств и психотропных веществ без назначения врача;</w:t>
      </w:r>
    </w:p>
    <w:p w14:paraId="1E18F619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0828CBD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14:paraId="0B5E0EDF" w14:textId="4C8EC35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14:paraId="1BE7DB63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26D3D2E" w14:textId="4A3F411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14:paraId="77B020F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3D0E215" w14:textId="28D81A17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Профилактический медицинский осмотр проводится ежегодн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о:</w:t>
      </w:r>
    </w:p>
    <w:p w14:paraId="056DB5E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F7E0756" w14:textId="5CE7443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качестве самостоятельного мероприятия;</w:t>
      </w:r>
    </w:p>
    <w:p w14:paraId="2F2FE24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0EC4190" w14:textId="6D0BFA0B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рамках диспансеризации;</w:t>
      </w:r>
    </w:p>
    <w:p w14:paraId="7F847C7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29C0A8D" w14:textId="3AEE4E6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14:paraId="6342536E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74DA9DF" w14:textId="18A7FDE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Диспансеризация проводится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FC47FE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97ACA5E" w14:textId="306C8E5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1 раз в три года в возрасте от 18 до 39 лет включительно;</w:t>
      </w:r>
    </w:p>
    <w:p w14:paraId="4F9DD1D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6B269D0" w14:textId="66DE90A0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ежегодно в возрасте 40 лет и старше, а также в отношении отдельных категорий граждан, включая:</w:t>
      </w:r>
    </w:p>
    <w:p w14:paraId="035F2B29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5923F88" w14:textId="75077FFC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14:paraId="3BC5DA50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69C1EB2" w14:textId="3054FAF7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14:paraId="472CAFA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E5267C8" w14:textId="185B2596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14:paraId="7BBD9A6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A644AAE" w14:textId="33D909A8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14:paraId="28543A57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491EC20" w14:textId="424ED9F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Годом прохождения диспансеризации считается календарный год, в котором гражданин достигает соответствующего возраста.</w:t>
      </w:r>
    </w:p>
    <w:p w14:paraId="660BF78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D1C4538" w14:textId="02877B88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229AB85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09834A9" w14:textId="74249F8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14:paraId="3C081C69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A28FD87" w14:textId="249EDAB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7D38972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192FE7B" w14:textId="1E36CE6D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Профилактический медицинский осмотр включает в себя:</w:t>
      </w:r>
    </w:p>
    <w:p w14:paraId="3799DCC0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F3997BE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анкетирование граждан в возрасте 18 лет и старше 1 раз в год в целях:</w:t>
      </w:r>
    </w:p>
    <w:p w14:paraId="2F7F0C72" w14:textId="24B69196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14:paraId="0AFBE72F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80D42A3" w14:textId="7CE0B8AF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14:paraId="5419FDC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FC23D28" w14:textId="04295380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некоррегированных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нарушений слуха и зрения;</w:t>
      </w:r>
    </w:p>
    <w:p w14:paraId="4074FC50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9B10E7D" w14:textId="6300665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14:paraId="216343A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88574B3" w14:textId="7826C636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измерение артериального давления на периферических артериях для граждан в возрасте 18 лет и старше 1 раз в год;</w:t>
      </w:r>
    </w:p>
    <w:p w14:paraId="028F0B71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2DAE612" w14:textId="44B6B16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14:paraId="2FC0EE4D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2B921BA" w14:textId="1782D2B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14:paraId="10D9BE8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34F803D" w14:textId="0C6ED594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определение относительного сердечно-сосудистого риска у граждан в возрасте от 18 до 39 лет включительно 1 раз в год;</w:t>
      </w:r>
    </w:p>
    <w:p w14:paraId="13043967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BF76952" w14:textId="241AE57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14:paraId="36E1867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D90525F" w14:textId="04EFFEE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14:paraId="06120FC7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4B4C96B" w14:textId="7DF3F97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14:paraId="13B54E14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6A015F1" w14:textId="2D8109A4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14:paraId="4A5BB12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67692FE" w14:textId="3AA7A6B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осмотр фельдшером (акушеркой) или врачом акушером-гинекологом женщин в возрасте от 18 до 39 лет 1 раз в год;</w:t>
      </w:r>
    </w:p>
    <w:p w14:paraId="4CB499BE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DF20F50" w14:textId="7F0BD81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14:paraId="046D95E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A423F42" w14:textId="7B1C13D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Диспансеризация проводится в два этапа.</w:t>
      </w:r>
    </w:p>
    <w:p w14:paraId="7F31C19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A81C6F5" w14:textId="477AFC3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 диспансеризации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14:paraId="542BB7C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FBA61C6" w14:textId="2C3644A8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для граждан в возрасте от 18 до 39 лет включительно 1 раз в 3 года:</w:t>
      </w:r>
    </w:p>
    <w:p w14:paraId="38F4A21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C45A852" w14:textId="253861A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проведение профилактического медицинского осмотра в объеме, указанном в</w:t>
      </w:r>
      <w:r w:rsidRPr="0090649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подпунктах 1-10 пункта 16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порядка;</w:t>
      </w:r>
    </w:p>
    <w:p w14:paraId="7F0824CD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7571EE4" w14:textId="7678CF7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проведение мероприятий скрининга, направленного на раннее выявление онкологических заболеваний, согласно приложению N </w:t>
      </w:r>
      <w:proofErr w:type="gram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 к</w:t>
      </w:r>
      <w:proofErr w:type="gram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настоящему порядку;</w:t>
      </w:r>
    </w:p>
    <w:p w14:paraId="13BB35BD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448E726" w14:textId="100947BD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14:paraId="4F11DA5A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BD859E0" w14:textId="7AF28D7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462A78E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5FC9B46" w14:textId="666D323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062C9BAA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6DDAF69" w14:textId="785C6BE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проведение профилактического медицинского осмотра в объеме, указанном в</w:t>
      </w:r>
      <w:r w:rsidRPr="0090649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подпунктах 1-10 пункта 16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настоящего порядка;</w:t>
      </w:r>
    </w:p>
    <w:p w14:paraId="0CA437AA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19F26F7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проведение мероприятий скрининга, направленного на ранее выявление онкологических заболеваний, согласно </w:t>
      </w:r>
      <w:r w:rsidRPr="0090649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приложению N 2</w:t>
      </w:r>
    </w:p>
    <w:p w14:paraId="21A680B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настоящему порядку;</w:t>
      </w:r>
    </w:p>
    <w:p w14:paraId="0BA49BB0" w14:textId="12F837D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общий анализ крови (гемоглобин, лейкоциты, СОЭ);</w:t>
      </w:r>
    </w:p>
    <w:p w14:paraId="57823C91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4F5730C" w14:textId="3A5A793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14:paraId="3BEA0EF3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74B7179" w14:textId="1D4C4870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1283A11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44CE7D4" w14:textId="53F510B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7B8F6A03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56684AF" w14:textId="5EC7D63B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проведение профилактического медицинского осмотра в объеме, указанном в </w:t>
      </w:r>
      <w:r w:rsidRPr="0090649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подпунктах 1-10 пункта 16</w:t>
      </w:r>
      <w:r w:rsidRPr="00906494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настоящего порядка;</w:t>
      </w:r>
    </w:p>
    <w:p w14:paraId="33727E5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8FD1127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проведение мероприятий скрининга, направленного на раннее выявление онкологических заболеваний, согласно </w:t>
      </w:r>
      <w:r w:rsidRPr="0090649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приложению N 2</w:t>
      </w:r>
    </w:p>
    <w:p w14:paraId="7F87EE5D" w14:textId="4A65681B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настоящему порядку;</w:t>
      </w:r>
    </w:p>
    <w:p w14:paraId="2F57BCD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CD066E4" w14:textId="47E2E90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общий анализ крови (гемоглобин, лейкоциты, СОЭ);</w:t>
      </w:r>
    </w:p>
    <w:p w14:paraId="6711A533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207EB1C" w14:textId="2AFB8D90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14:paraId="0F72A6B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4D34015" w14:textId="32DBED2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3A25FFC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74E0DDE" w14:textId="3C72159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этап диспансеризации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с целью дополнительного обследования и уточнения диагноза заболевания (состояния) и включает в себя:</w:t>
      </w:r>
    </w:p>
    <w:p w14:paraId="7FB41A2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876DCDF" w14:textId="3B5C162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14:paraId="56CA6A79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30442C3" w14:textId="79D73D9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гиперхолестеринемия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14:paraId="51634191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581EDF6" w14:textId="67D744F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нг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/мл);</w:t>
      </w:r>
    </w:p>
    <w:p w14:paraId="487EC500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492B5E9" w14:textId="42586D16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осмотр (консультацию) врачом-хирургом или врачом-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колопроктологом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включая проведение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ректороманоскопии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аденоматозу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14:paraId="555DC7E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B596053" w14:textId="09CA9368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колоноскопию (для граждан в случае подозрения на злокачественные новообразования толстого кишечника по назначению врача-хирурга или врача-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колопроктолога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3B85AFE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ED0F7DC" w14:textId="12B9464C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14:paraId="68CA993D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1C1BD77" w14:textId="3F65ABE0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14:paraId="3A7F8DBC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08E5286" w14:textId="4A6D4B9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14:paraId="5DF91DEB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F00C5C9" w14:textId="38FDA03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14:paraId="74F7D0F1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BB06118" w14:textId="62179686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14:paraId="3DF67EF4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889D4F3" w14:textId="34711C2D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14:paraId="7252B36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ABB323D" w14:textId="69B9541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12) осмотр (консультацию) врачом-дерматовенерологом, включая проведение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дерматоскопии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14:paraId="05DB5F35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A831E56" w14:textId="4BE022DC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13) проведение исследования уровня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гликированного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14:paraId="70A62B02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32F8A5B" w14:textId="31CCEACE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14:paraId="1D58BD13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1DB98FA" w14:textId="7B3C9A0F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14:paraId="5EEF2849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0889972" w14:textId="17E9610C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14:paraId="6F3CCBBE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3737019" w14:textId="0A6135AF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14:paraId="4E551F37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EA04612" w14:textId="329B540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гиперхолестеринемии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уровнем общего холестерина 8 ммоль/л и более, а 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14:paraId="0BF267BC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5AD1C53" w14:textId="5ED1825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заболевания, а также для получения специализированной, в том числе высокотехнологичной, медицинской помощи, на санаторно-курортное лечение.</w:t>
      </w:r>
    </w:p>
    <w:p w14:paraId="26829E79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D245254" w14:textId="6D8241B4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91F8F40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5772081" w14:textId="0AC763A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группа здоровья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14:paraId="1E4658CE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626D35A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группа здоровья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гиперхолестеринемия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14:paraId="3A86D90B" w14:textId="0BC9A298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IIIа</w:t>
      </w:r>
      <w:proofErr w:type="spellEnd"/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группа здоровья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14:paraId="516F46D5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241616C" w14:textId="34FD3A4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IIIб</w:t>
      </w:r>
      <w:proofErr w:type="spellEnd"/>
      <w:r w:rsidRPr="00906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группа здоровья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14:paraId="71B0F0DB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14351B1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с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IIIа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IIIб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14:paraId="0EA1A48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IIIа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 здоровья.</w:t>
      </w:r>
    </w:p>
    <w:p w14:paraId="3C506ED4" w14:textId="77777777" w:rsidR="00E0011E" w:rsidRDefault="00E0011E" w:rsidP="00906494">
      <w:pPr>
        <w:shd w:val="clear" w:color="auto" w:fill="FFFFFF"/>
        <w:spacing w:after="0" w:line="207" w:lineRule="atLeast"/>
        <w:ind w:firstLine="69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6A31B5D8" w14:textId="2C14FD91" w:rsidR="00906494" w:rsidRPr="00906494" w:rsidRDefault="00906494" w:rsidP="00E0011E">
      <w:pPr>
        <w:shd w:val="clear" w:color="auto" w:fill="FFFFFF"/>
        <w:spacing w:after="0" w:line="207" w:lineRule="atLeast"/>
        <w:ind w:firstLine="698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N 2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порядку проведения профилактического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медицинского осмотра и диспансеризации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определенных групп взрослого населения,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утвержденному приказом Министерства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здравоохранения Российской Федерации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27.04.2021 N 404н</w:t>
      </w:r>
    </w:p>
    <w:p w14:paraId="69447AF1" w14:textId="77777777" w:rsidR="00E0011E" w:rsidRDefault="00E0011E" w:rsidP="00E0011E">
      <w:pPr>
        <w:shd w:val="clear" w:color="auto" w:fill="FFFFFF"/>
        <w:spacing w:after="0" w:line="207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01A0CE8" w14:textId="74B89BF8" w:rsidR="00906494" w:rsidRDefault="00906494" w:rsidP="00E0011E">
      <w:pPr>
        <w:shd w:val="clear" w:color="auto" w:fill="FFFFFF"/>
        <w:spacing w:after="0" w:line="207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Перечень</w:t>
      </w:r>
      <w:r w:rsidRPr="009064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  <w:t>мероприятий скрининга и методов исследований, направленных на раннее выявление онкологических заболеваний</w:t>
      </w:r>
    </w:p>
    <w:p w14:paraId="196D1D1B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outlineLvl w:val="0"/>
        <w:rPr>
          <w:rFonts w:ascii="Tahoma" w:eastAsia="Times New Roman" w:hAnsi="Tahoma" w:cs="Tahoma"/>
          <w:color w:val="333333"/>
          <w:kern w:val="36"/>
          <w:sz w:val="18"/>
          <w:szCs w:val="18"/>
          <w:lang w:eastAsia="ru-RU"/>
        </w:rPr>
      </w:pPr>
    </w:p>
    <w:p w14:paraId="526DCB97" w14:textId="032D6784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В рамках профилактического медицинского осмотра или первого этапа диспансеризации проводятся:</w:t>
      </w:r>
    </w:p>
    <w:p w14:paraId="7FE8DF02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928393E" w14:textId="259F7DD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скрининг на выявление злокачественных новообразований шейки матки (у женщин):</w:t>
      </w:r>
    </w:p>
    <w:p w14:paraId="72ABD528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728F41C" w14:textId="451D4BE1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18 лет и старше - осмотр фельдшером (акушеркой) или врачом акушером-гинекологом 1 раз в год;</w:t>
      </w:r>
    </w:p>
    <w:p w14:paraId="0FF4C365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929C849" w14:textId="3BF8A63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virgo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Цитологическое исследование мазка (соскоба) с шейки матки проводится при 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14:paraId="4D0CC852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2F58AEF" w14:textId="7E6DCACD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скрининг на выявление злокачественных новообразований молочных желез (у женщин):</w:t>
      </w:r>
    </w:p>
    <w:p w14:paraId="550A1295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0DFDAC0" w14:textId="7E77BE8F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14:paraId="52D66B62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6D7CF1F" w14:textId="06E27D20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скрининг на выявление злокачественных новообразований предстательной железы (у мужчин):</w:t>
      </w:r>
    </w:p>
    <w:p w14:paraId="39E6E508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03183CB" w14:textId="69ED246B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45, 50, 55, 60 и 64 лет - определение простат-специфического антигена в крови;</w:t>
      </w:r>
    </w:p>
    <w:p w14:paraId="499B05C5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699F10B" w14:textId="5B393BCB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скрининг на выявление злокачественных новообразований толстого кишечника и прямой кишки:</w:t>
      </w:r>
    </w:p>
    <w:p w14:paraId="3DB7C3CC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AC0F4DC" w14:textId="4DDF35E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14:paraId="07240C75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77E68CC" w14:textId="261759E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14:paraId="68DFEA3F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78741E2" w14:textId="0CFE8BB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14:paraId="1C41DF11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1AF76AE6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скрининг на выявление злокачественных новообразований пищевода, желудка и двенадцатиперстной кишки:</w:t>
      </w:r>
    </w:p>
    <w:p w14:paraId="20CCAD55" w14:textId="712A6719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возрасте 45 лет - 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14:paraId="02C21FB9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67225D0F" w14:textId="6C47B693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</w:t>
      </w: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врача-терапевта, врача-дерматовенеролога, врача-хирурга или врача-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колопроктолога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проводятся:</w:t>
      </w:r>
    </w:p>
    <w:p w14:paraId="1634125A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C58F7B8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исследования на выявление злокачественных новообразований легкого:</w:t>
      </w:r>
    </w:p>
    <w:p w14:paraId="6C241D91" w14:textId="66B0D54B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легких или компьютерная томография легких;</w:t>
      </w:r>
    </w:p>
    <w:p w14:paraId="28F38CD8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08F27B5" w14:textId="226EF1D8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исследования на выявление злокачественных новообразований пищевода, желудка и двенадцатиперстной кишки:</w:t>
      </w:r>
    </w:p>
    <w:p w14:paraId="1540A7DD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EF3111C" w14:textId="6C748C32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4E333BDF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5DE44E84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исследования на выявление злокачественных новообразований толстого кишечника и прямой кишки:</w:t>
      </w:r>
    </w:p>
    <w:p w14:paraId="1AA4F4A6" w14:textId="1E8CAE75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ректороманоскопия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60D8D2E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54A3DDA" w14:textId="20EDECEA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62A68042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4C339ADA" w14:textId="77777777" w:rsidR="00906494" w:rsidRPr="00906494" w:rsidRDefault="00906494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исследование на выявление злокачественных новообразований кожи и (или) слизистых оболочек:</w:t>
      </w:r>
    </w:p>
    <w:p w14:paraId="72C8820C" w14:textId="2893471C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кожи под увеличением (</w:t>
      </w:r>
      <w:proofErr w:type="spellStart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дерматоскопия</w:t>
      </w:r>
      <w:proofErr w:type="spellEnd"/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351BBC90" w14:textId="77777777" w:rsidR="00E0011E" w:rsidRDefault="00E0011E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3FAD59" w14:textId="77777777" w:rsidR="00906494" w:rsidRPr="00906494" w:rsidRDefault="00906494" w:rsidP="00906494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387DFFD" w14:textId="041DAD6B" w:rsidR="00906494" w:rsidRDefault="00906494" w:rsidP="009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Нормативные акты, регламентирующие проведение диспансеризации и профилактических медицинских осмотров:</w:t>
      </w:r>
    </w:p>
    <w:p w14:paraId="019291D4" w14:textId="77777777" w:rsidR="00E0011E" w:rsidRPr="00906494" w:rsidRDefault="00E0011E" w:rsidP="009064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7EA8ACF8" w14:textId="6EF12F14" w:rsidR="00906494" w:rsidRDefault="00906494" w:rsidP="0090649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Pr="00906494">
          <w:rPr>
            <w:rFonts w:ascii="Times New Roman" w:eastAsia="Times New Roman" w:hAnsi="Times New Roman" w:cs="Times New Roman"/>
            <w:color w:val="024F8B"/>
            <w:sz w:val="28"/>
            <w:szCs w:val="28"/>
            <w:u w:val="single"/>
            <w:lang w:eastAsia="ru-RU"/>
          </w:rPr>
          <w:t>Приказ Министерства здравоохранения РФ от 27 апреля 2021 г. N 404н «Об утверждении Порядка проведения профилактического медицинского осмотра и диспансеризации определенных групп взрослого населения»</w:t>
        </w:r>
      </w:hyperlink>
    </w:p>
    <w:p w14:paraId="35A813E5" w14:textId="77777777" w:rsidR="00E0011E" w:rsidRPr="00906494" w:rsidRDefault="00E0011E" w:rsidP="00906494">
      <w:pPr>
        <w:shd w:val="clear" w:color="auto" w:fill="FFFFFF"/>
        <w:spacing w:after="0" w:line="20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2800B1E9" w14:textId="0C10005A" w:rsidR="00906494" w:rsidRDefault="00906494" w:rsidP="009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«Организация проведения диспансеризации и профилактических медицинских осмотров взрослого населения». </w:t>
      </w:r>
      <w:hyperlink r:id="rId5" w:history="1">
        <w:proofErr w:type="gramStart"/>
        <w:r w:rsidRPr="009064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Подробнее »</w:t>
        </w:r>
        <w:proofErr w:type="gramEnd"/>
      </w:hyperlink>
    </w:p>
    <w:p w14:paraId="5CEA2D19" w14:textId="77777777" w:rsidR="00E0011E" w:rsidRPr="00906494" w:rsidRDefault="00E0011E" w:rsidP="009064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3DB60F63" w14:textId="1ED0FEF6" w:rsidR="00906494" w:rsidRDefault="00906494" w:rsidP="009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Минздрава России от 10.08.2017 г. №514н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 </w:t>
      </w:r>
      <w:hyperlink r:id="rId6" w:history="1">
        <w:proofErr w:type="gramStart"/>
        <w:r w:rsidRPr="009064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Подробнее »</w:t>
        </w:r>
        <w:proofErr w:type="gramEnd"/>
      </w:hyperlink>
    </w:p>
    <w:p w14:paraId="52D1E5E7" w14:textId="77777777" w:rsidR="00E0011E" w:rsidRPr="00906494" w:rsidRDefault="00E0011E" w:rsidP="009064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14:paraId="0C791758" w14:textId="77777777" w:rsidR="00906494" w:rsidRPr="00906494" w:rsidRDefault="00906494" w:rsidP="009064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06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Минздрава России от 10.02.2013 г. №72н «О проведении диспансеризации пребывающих в стационарных учреждениях детей-сирот и детей, находящихся в трудной жизненной ситуации». </w:t>
      </w:r>
      <w:hyperlink r:id="rId7" w:history="1">
        <w:r w:rsidRPr="009064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Подробнее»</w:t>
        </w:r>
      </w:hyperlink>
    </w:p>
    <w:p w14:paraId="0B2FE6E2" w14:textId="77777777" w:rsidR="00906494" w:rsidRDefault="00906494"/>
    <w:sectPr w:rsidR="0090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B"/>
    <w:rsid w:val="008C56EB"/>
    <w:rsid w:val="00906494"/>
    <w:rsid w:val="00E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2FCF"/>
  <w15:chartTrackingRefBased/>
  <w15:docId w15:val="{5CEA8A48-FDDC-4298-91C0-BF94BB3C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fomsrm.ru/files/oms_rf/Prikaz%20MZ%20%E2%84%9672%D0%BD%20%D0%BE%D1%82%2015.02.201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fomsrm.ru/files/tfoms_rm/%D0%9F%D1%80%D0%B8%D0%BA%D0%B0%D0%B7%20%D0%9C%D0%B8%D0%BD%D0%B7%D0%B4%D1%80%D0%B0%D0%B2%D0%B0%20%D0%A0%D0%BE%D1%81%D1%81%D0%B8%D0%B8%20%D0%BE%D1%82%2010.08.2018%D0%B3.%20%E2%84%96514%D0%BD%20%C2%AB%D0%9E%20%D0%9F%D0%BE%D1%80%D1%8F%D0%B4%D0%BA%D0%B5%20%D0%BF%D1%80%D0%BE%D1%85%D0%BE%D0%B6%D0%B4%D0%B5%D0%BD%D0%B8%D1%8F%20%D0%BD%D0%B5%D1%81%D0%BE%D0%B2%D0%B5%D1%80%D1%88%D0%B5%D0%BD%D0%BD%D0%BE%D0%BB%D0%B5%D1%82%D0%BD%D0%B8%D0%BC%D0%B8%20%D0%BC%D0%B5%D0%B4%D0%B8%D1%86%D0%B8%D0%BD%D1%81%D0%BA%D0%B8%D1%85%20%D0%BE%D1%81%D0%BC%D0%BE%D1%82%D1%80%D0%BE%D0%B2.docx" TargetMode="External"/><Relationship Id="rId5" Type="http://schemas.openxmlformats.org/officeDocument/2006/relationships/hyperlink" Target="http://tfomsrm.ru/files/health/%D0%9C%D0%B5%D1%82%D0%BE%D0%B4%D0%B8%D1%87.%D1%80%D0%B5%D0%BA%D0%BE%D0%BC%D0%B5%D0%BD%D0%B4%D0%B0%D1%86%D0%B8%D0%B8_%D0%94%D0%94.docx" TargetMode="External"/><Relationship Id="rId4" Type="http://schemas.openxmlformats.org/officeDocument/2006/relationships/hyperlink" Target="http://tfomsrm.ru/files/%D0%9F%D1%80%D0%B8%D0%BA%D0%B0%D0%B7%20%D0%9C%D0%B8%D0%BD%D0%B8%D1%81%D1%82%D0%B5%D1%80%D1%81%D1%82%D0%B2%D0%B0%20%D0%B7%D0%B4%D1%80%D0%B0%D0%B2%D0%BE%D0%BE%D1%85%D1%80%D0%B0%D0%BD%D0%B5%D0%BD%D0%B8%D1%8F%20%D0%A0%D0%A4%20%D0%BE%D1%82%2027%20%D0%B0%D0%BF%D1%80%D0%B5%D0%BB%D1%8F%202021%20%D0%B3%20N%20404%D0%BD%20%D0%9E%D0%B1%20%D1%83%D1%82%D0%B2%D0%B5%D1%80%D0%B6%D0%B4%D0%B5%D0%BD%D0%B8%D0%B8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516-1</dc:creator>
  <cp:keywords/>
  <dc:description/>
  <cp:lastModifiedBy>516-1</cp:lastModifiedBy>
  <cp:revision>2</cp:revision>
  <dcterms:created xsi:type="dcterms:W3CDTF">2024-10-22T09:12:00Z</dcterms:created>
  <dcterms:modified xsi:type="dcterms:W3CDTF">2024-10-22T09:19:00Z</dcterms:modified>
</cp:coreProperties>
</file>